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F834B" w14:textId="05B18B08" w:rsidR="003671C2" w:rsidRPr="003671C2" w:rsidRDefault="003671C2" w:rsidP="003671C2">
      <w:r w:rsidRPr="003671C2">
        <w:drawing>
          <wp:inline distT="0" distB="0" distL="0" distR="0" wp14:anchorId="61DE9128" wp14:editId="119E6C68">
            <wp:extent cx="6120130" cy="3338195"/>
            <wp:effectExtent l="0" t="0" r="0" b="0"/>
            <wp:docPr id="127960599" name="Immagine 6" descr="banner senza sfondo_nero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nner senza sfondo_nero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3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4504E" w14:textId="77777777" w:rsidR="003671C2" w:rsidRPr="003671C2" w:rsidRDefault="003671C2" w:rsidP="003671C2">
      <w:pPr>
        <w:rPr>
          <w:b/>
          <w:bCs/>
        </w:rPr>
      </w:pPr>
      <w:r w:rsidRPr="003671C2">
        <w:rPr>
          <w:b/>
          <w:bCs/>
        </w:rPr>
        <w:t>Legalità, sostenibilità e affettività: il Cavour presenta la rassegna culturale 2026/2027</w:t>
      </w:r>
    </w:p>
    <w:p w14:paraId="1334EBB9" w14:textId="43F65F51" w:rsidR="003671C2" w:rsidRPr="003671C2" w:rsidRDefault="003671C2" w:rsidP="003671C2">
      <w:r w:rsidRPr="003671C2">
        <w:drawing>
          <wp:inline distT="0" distB="0" distL="0" distR="0" wp14:anchorId="1959AAF0" wp14:editId="43D0FFE9">
            <wp:extent cx="6120130" cy="4372610"/>
            <wp:effectExtent l="0" t="0" r="0" b="8890"/>
            <wp:docPr id="1499438777" name="Immagine 4" descr="istituto Cav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stituto Cavou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7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3CD67" w14:textId="77777777" w:rsidR="003671C2" w:rsidRPr="003671C2" w:rsidRDefault="003671C2" w:rsidP="003671C2">
      <w:pPr>
        <w:rPr>
          <w:i/>
          <w:iCs/>
        </w:rPr>
      </w:pPr>
      <w:r w:rsidRPr="003671C2">
        <w:rPr>
          <w:i/>
          <w:iCs/>
        </w:rPr>
        <w:t>Vercelli - L'Istituto Cavour</w:t>
      </w:r>
    </w:p>
    <w:p w14:paraId="742BE745" w14:textId="77777777" w:rsidR="003671C2" w:rsidRPr="003671C2" w:rsidRDefault="003671C2" w:rsidP="003671C2">
      <w:pPr>
        <w:rPr>
          <w:b/>
          <w:bCs/>
        </w:rPr>
      </w:pPr>
      <w:r w:rsidRPr="003671C2">
        <w:rPr>
          <w:b/>
          <w:bCs/>
        </w:rPr>
        <w:t>SCUOLA – Da ottobre ad aprile gli studenti incontreranno esperti, associazioni e professionisti</w:t>
      </w:r>
    </w:p>
    <w:p w14:paraId="53542FD6" w14:textId="77777777" w:rsidR="003671C2" w:rsidRPr="003671C2" w:rsidRDefault="003671C2" w:rsidP="003671C2">
      <w:r w:rsidRPr="003671C2">
        <w:rPr>
          <w:b/>
          <w:bCs/>
        </w:rPr>
        <w:lastRenderedPageBreak/>
        <w:t>VERCELLI</w:t>
      </w:r>
      <w:r w:rsidRPr="003671C2">
        <w:t xml:space="preserve"> – Portare nella scuola le questioni che riguardano concretamente la vita dei ragazzi, attraverso il confronto con esperienze e competenze diverse. È l’obiettivo della Rassegna culturale 2026/2027 dell’I.I.S. Cavour, presentata nei giorni scorsi in conferenza stampa e articolata intorno a tre temi: legalità, sostenibilità e affettività.</w:t>
      </w:r>
    </w:p>
    <w:p w14:paraId="5FBC02A0" w14:textId="77777777" w:rsidR="003671C2" w:rsidRPr="003671C2" w:rsidRDefault="003671C2" w:rsidP="003671C2">
      <w:r w:rsidRPr="003671C2">
        <w:t>Da ottobre ad aprile il percorso coinvolgerà studenti e studentesse in incontri, laboratori, testimonianze, attività all’aperto e momenti teatrali. A confrontarsi con le classi saranno magistrati, avvocati, rappresentanti delle forze dell’ordine, criminologi, psicologi, docenti universitari, professionisti e realtà del territorio.</w:t>
      </w:r>
    </w:p>
    <w:p w14:paraId="4ABDA4D1" w14:textId="77777777" w:rsidR="003671C2" w:rsidRPr="003671C2" w:rsidRDefault="003671C2" w:rsidP="003671C2">
      <w:r w:rsidRPr="003671C2">
        <w:t xml:space="preserve">Il programma dedicato alla legalità affronterà la disciplina penale degli stupefacenti, i reati legati alla circolazione stradale e le conseguenze della guida in stato di ebbrezza, insieme al consenso e al rispetto nelle relazioni. Sono previsti anche il progetto </w:t>
      </w:r>
      <w:proofErr w:type="spellStart"/>
      <w:r w:rsidRPr="003671C2">
        <w:t>Manosfera</w:t>
      </w:r>
      <w:proofErr w:type="spellEnd"/>
      <w:r w:rsidRPr="003671C2">
        <w:t>, realizzato con il Centro Antiviolenza di Vercelli, e approfondimenti sul rapporto tra tecnologia, investigazione e informatica forense.</w:t>
      </w:r>
    </w:p>
    <w:p w14:paraId="6868C6F5" w14:textId="77777777" w:rsidR="003671C2" w:rsidRPr="003671C2" w:rsidRDefault="003671C2" w:rsidP="003671C2">
      <w:r w:rsidRPr="003671C2">
        <w:t>Tra le proposte figura “REAL TALK – Quando il teatro diventa confronto”. Il gruppo teatrale del Cavour metterà in scena situazioni ispirate a conflitti, pressioni e scelte della quotidianità. Le rappresentazioni diventeranno il punto di partenza per un’analisi con esperti, chiamati a discutere responsabilità, conseguenze e possibili alternative ai comportamenti rappresentati.</w:t>
      </w:r>
    </w:p>
    <w:p w14:paraId="16A58776" w14:textId="77777777" w:rsidR="003671C2" w:rsidRPr="003671C2" w:rsidRDefault="003671C2" w:rsidP="003671C2">
      <w:r w:rsidRPr="003671C2">
        <w:t xml:space="preserve">Sul fronte della sostenibilità, gli incontri spazieranno dalla transizione equa al turismo sostenibile, dalle professioni ambientali all’energia fotovoltaica e all’impatto della tecnologia. A tradurre questi temi in attività concrete sarà ECO CAVOUR LAB, realizzato con </w:t>
      </w:r>
      <w:proofErr w:type="spellStart"/>
      <w:r w:rsidRPr="003671C2">
        <w:t>Eduiren</w:t>
      </w:r>
      <w:proofErr w:type="spellEnd"/>
      <w:r w:rsidRPr="003671C2">
        <w:t>, il settore educational del Gruppo Iren, e ASM Vercelli.</w:t>
      </w:r>
    </w:p>
    <w:p w14:paraId="674A8744" w14:textId="77777777" w:rsidR="003671C2" w:rsidRPr="003671C2" w:rsidRDefault="003671C2" w:rsidP="003671C2">
      <w:r w:rsidRPr="003671C2">
        <w:t>Il progetto coinvolgerà le classi prime in tre uscite sul territorio, dedicate alla pulizia degli spazi e alla raccolta di alcune tipologie di rifiuti abbandonati. Affiancando operatori e tecnici di ASM, gli studenti potranno conoscere il servizio di igiene urbana attraverso attività esperienziali e didattica all’aperto.</w:t>
      </w:r>
    </w:p>
    <w:p w14:paraId="31342DE5" w14:textId="77777777" w:rsidR="003671C2" w:rsidRPr="003671C2" w:rsidRDefault="003671C2" w:rsidP="003671C2">
      <w:r w:rsidRPr="003671C2">
        <w:t>La terza direttrice sarà dedicata all’affettività, con attenzione a consenso, comunicazione, rispetto e responsabilità. Il progetto “Crush – Il permesso nelle relazioni”, gli incontri sul tema “Il silenzio non è consenso” e gli approfondimenti sulle relazioni di coppia accompagneranno i ragazzi nel riconoscimento dei propri confini e di quelli altrui, aiutandoli a distinguere una relazione sana dalle dinamiche di controllo e sopraffazione.</w:t>
      </w:r>
    </w:p>
    <w:p w14:paraId="39D17D23" w14:textId="77777777" w:rsidR="003671C2" w:rsidRPr="003671C2" w:rsidRDefault="003671C2" w:rsidP="003671C2">
      <w:r w:rsidRPr="003671C2">
        <w:t>A unire i tre percorsi è l’educazione alla responsabilità: verso la comunità, l’ambiente e le persone. Una proposta che affianca alle lezioni occasioni di esperienza diretta, partecipazione e confronto.</w:t>
      </w:r>
    </w:p>
    <w:p w14:paraId="7FAF62E7" w14:textId="2A322C69" w:rsidR="00F5024A" w:rsidRPr="003671C2" w:rsidRDefault="00F5024A" w:rsidP="003671C2"/>
    <w:sectPr w:rsidR="00F5024A" w:rsidRPr="003671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F30C7"/>
    <w:multiLevelType w:val="multilevel"/>
    <w:tmpl w:val="1C204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3F52B4"/>
    <w:multiLevelType w:val="multilevel"/>
    <w:tmpl w:val="F4BED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6340CD"/>
    <w:multiLevelType w:val="multilevel"/>
    <w:tmpl w:val="8160A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F06E4D"/>
    <w:multiLevelType w:val="multilevel"/>
    <w:tmpl w:val="883CF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2801660">
    <w:abstractNumId w:val="3"/>
  </w:num>
  <w:num w:numId="2" w16cid:durableId="1088382608">
    <w:abstractNumId w:val="0"/>
  </w:num>
  <w:num w:numId="3" w16cid:durableId="1955598362">
    <w:abstractNumId w:val="2"/>
  </w:num>
  <w:num w:numId="4" w16cid:durableId="740979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815"/>
    <w:rsid w:val="003671C2"/>
    <w:rsid w:val="00437C21"/>
    <w:rsid w:val="006A21B4"/>
    <w:rsid w:val="006D10D1"/>
    <w:rsid w:val="0088647F"/>
    <w:rsid w:val="00E04815"/>
    <w:rsid w:val="00E62EC5"/>
    <w:rsid w:val="00EC01B5"/>
    <w:rsid w:val="00F5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7716C"/>
  <w15:chartTrackingRefBased/>
  <w15:docId w15:val="{1F0939B4-F7EF-4478-8422-045CAD35B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04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04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48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048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048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048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048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048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048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048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48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48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0481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0481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0481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0481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0481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0481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48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04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048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04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048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0481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0481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0481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048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0481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04815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671C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71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lavocevercellese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Ferraris</dc:creator>
  <cp:keywords/>
  <dc:description/>
  <cp:lastModifiedBy>Elena Ferraris</cp:lastModifiedBy>
  <cp:revision>1</cp:revision>
  <dcterms:created xsi:type="dcterms:W3CDTF">2026-10-15T06:23:00Z</dcterms:created>
  <dcterms:modified xsi:type="dcterms:W3CDTF">2026-10-15T07:12:00Z</dcterms:modified>
</cp:coreProperties>
</file>